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4208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sidR="00E30B12">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 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23528C" w:rsidRDefault="0023528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23528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23528C">
              <w:rPr>
                <w:rFonts w:ascii="Times New Roman" w:eastAsia="Times New Roman" w:hAnsi="Times New Roman" w:cs="Times New Roman"/>
                <w:color w:val="000000"/>
                <w:sz w:val="20"/>
                <w:szCs w:val="20"/>
              </w:rPr>
              <w:t>0112100</w:t>
            </w:r>
            <w:r w:rsidRPr="0023528C">
              <w:rPr>
                <w:rFonts w:ascii="Times New Roman" w:eastAsia="Times New Roman" w:hAnsi="Times New Roman" w:cs="Times New Roman"/>
                <w:color w:val="000000"/>
                <w:sz w:val="20"/>
                <w:szCs w:val="20"/>
              </w:rPr>
              <w:tab/>
            </w:r>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23528C" w:rsidP="0023528C">
            <w:pPr>
              <w:pBdr>
                <w:top w:val="nil"/>
                <w:left w:val="nil"/>
                <w:bottom w:val="nil"/>
                <w:right w:val="nil"/>
                <w:between w:val="nil"/>
              </w:pBdr>
              <w:tabs>
                <w:tab w:val="left" w:pos="600"/>
              </w:tabs>
              <w:ind w:left="14"/>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DİJİTAL OKURYAZARLIK</w:t>
            </w:r>
          </w:p>
        </w:tc>
        <w:tc>
          <w:tcPr>
            <w:tcW w:w="1276" w:type="dxa"/>
            <w:vAlign w:val="center"/>
          </w:tcPr>
          <w:p w:rsidR="0053441C" w:rsidRPr="003B7E68" w:rsidRDefault="00776A41" w:rsidP="00776A41">
            <w:pPr>
              <w:pBdr>
                <w:top w:val="nil"/>
                <w:left w:val="nil"/>
                <w:bottom w:val="nil"/>
                <w:right w:val="nil"/>
                <w:between w:val="nil"/>
              </w:pBdr>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Zorunlu</w:t>
            </w:r>
          </w:p>
        </w:tc>
        <w:tc>
          <w:tcPr>
            <w:tcW w:w="992"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776A41">
            <w:pPr>
              <w:pBdr>
                <w:top w:val="nil"/>
                <w:left w:val="nil"/>
                <w:bottom w:val="nil"/>
                <w:right w:val="nil"/>
                <w:between w:val="nil"/>
              </w:pBdr>
              <w:ind w:left="10"/>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3/0</w:t>
            </w:r>
          </w:p>
        </w:tc>
        <w:tc>
          <w:tcPr>
            <w:tcW w:w="2126"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2C438A">
            <w:pPr>
              <w:pBdr>
                <w:top w:val="nil"/>
                <w:left w:val="nil"/>
                <w:bottom w:val="nil"/>
                <w:right w:val="nil"/>
                <w:between w:val="nil"/>
              </w:pBdr>
              <w:ind w:left="14"/>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w:t>
            </w:r>
          </w:p>
        </w:tc>
        <w:tc>
          <w:tcPr>
            <w:tcW w:w="1710" w:type="dxa"/>
            <w:vAlign w:val="center"/>
          </w:tcPr>
          <w:p w:rsidR="0053441C" w:rsidRPr="003B7E68" w:rsidRDefault="00AE2BC9">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22.09.2026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BB3E79" w:rsidRDefault="008E6CFA">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w:t>
            </w:r>
            <w:r w:rsidR="00776A41" w:rsidRPr="00BB3E79">
              <w:rPr>
                <w:rFonts w:asciiTheme="majorHAnsi" w:eastAsia="Carlito" w:hAnsiTheme="majorHAnsi" w:cs="Carlito"/>
                <w:color w:val="000000"/>
                <w:sz w:val="20"/>
                <w:szCs w:val="20"/>
              </w:rPr>
              <w:t>Dr.Öğr.Üyesi Nesrin ÇELİK</w:t>
            </w:r>
          </w:p>
          <w:p w:rsidR="00776A41" w:rsidRPr="00BB3E79" w:rsidRDefault="00776A41">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e-posta: nesrincelik@kilis.edu.tr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Pr="00BB3E79" w:rsidRDefault="008E6CFA" w:rsidP="0069451D">
            <w:pPr>
              <w:pBdr>
                <w:top w:val="nil"/>
                <w:left w:val="nil"/>
                <w:bottom w:val="nil"/>
                <w:right w:val="nil"/>
                <w:between w:val="nil"/>
              </w:pBdr>
              <w:jc w:val="both"/>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  </w:t>
            </w:r>
            <w:r w:rsidR="003544FF" w:rsidRPr="00BB3E79">
              <w:rPr>
                <w:rFonts w:asciiTheme="majorHAnsi" w:eastAsia="Carlito" w:hAnsiTheme="majorHAnsi" w:cs="Carlito"/>
                <w:color w:val="000000"/>
                <w:sz w:val="20"/>
                <w:szCs w:val="20"/>
              </w:rPr>
              <w:t>Kilis 7 Aralık Üniversitesi - Spor Bilimleri Fakültesi -</w:t>
            </w:r>
            <w:r w:rsidR="003544FF" w:rsidRPr="00BB3E79">
              <w:rPr>
                <w:rFonts w:asciiTheme="majorHAnsi" w:eastAsia="Carlito" w:hAnsiTheme="majorHAnsi" w:cs="Carlito"/>
                <w:b/>
                <w:color w:val="000000"/>
                <w:sz w:val="20"/>
                <w:szCs w:val="20"/>
              </w:rPr>
              <w:t xml:space="preserve"> </w:t>
            </w:r>
            <w:r w:rsidR="009B7C04">
              <w:rPr>
                <w:rFonts w:asciiTheme="majorHAnsi" w:eastAsia="Carlito" w:hAnsiTheme="majorHAnsi" w:cs="Carlito"/>
                <w:color w:val="000000"/>
                <w:sz w:val="20"/>
                <w:szCs w:val="20"/>
              </w:rPr>
              <w:t>Derslik: A110</w:t>
            </w:r>
            <w:bookmarkStart w:id="0" w:name="_GoBack"/>
            <w:bookmarkEnd w:id="0"/>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Pr="00BB3E79" w:rsidRDefault="00093699">
            <w:pPr>
              <w:pBdr>
                <w:top w:val="nil"/>
                <w:left w:val="nil"/>
                <w:bottom w:val="nil"/>
                <w:right w:val="nil"/>
                <w:between w:val="nil"/>
              </w:pBdr>
              <w:spacing w:before="54"/>
              <w:jc w:val="both"/>
              <w:rPr>
                <w:rFonts w:asciiTheme="majorHAnsi" w:eastAsia="Carlito" w:hAnsiTheme="majorHAnsi" w:cs="Carlito"/>
                <w:color w:val="000000"/>
                <w:sz w:val="20"/>
                <w:szCs w:val="20"/>
              </w:rPr>
            </w:pPr>
            <w:r w:rsidRPr="00BB3E79">
              <w:rPr>
                <w:rFonts w:asciiTheme="majorHAnsi" w:eastAsia="Carlito" w:hAnsiTheme="majorHAnsi" w:cs="Carlito"/>
                <w:b/>
                <w:color w:val="000000"/>
                <w:sz w:val="20"/>
                <w:szCs w:val="20"/>
              </w:rPr>
              <w:t>İçerik:</w:t>
            </w:r>
            <w:r w:rsidRPr="00BB3E79">
              <w:rPr>
                <w:rFonts w:asciiTheme="majorHAnsi" w:eastAsia="Carlito" w:hAnsiTheme="majorHAnsi" w:cs="Carlito"/>
                <w:color w:val="000000"/>
                <w:sz w:val="20"/>
                <w:szCs w:val="20"/>
              </w:rPr>
              <w:t xml:space="preserve"> Bu ders öğrencilerin teknolojinin getirdiği imkân ve tehditler hakkında bilinç kazanmaları, insan, teknoloji ve toplum arasında değişen ilişkileri yorumlayabilmeleri, toplum içindeki bireylere güncel teknolojileri anlatma becerisi geliştirmeleri, dijital medyanın işleyiş ve doğru kullanımına yönelik bilgi sahibi olmaları, kurumsal ölçekte uygun teknoloji ve inovasyon politikaları üretmeleri için tasarlanmıştır.</w:t>
            </w:r>
          </w:p>
          <w:p w:rsidR="00093699" w:rsidRPr="00BB3E79" w:rsidRDefault="00093699">
            <w:pPr>
              <w:pBdr>
                <w:top w:val="nil"/>
                <w:left w:val="nil"/>
                <w:bottom w:val="nil"/>
                <w:right w:val="nil"/>
                <w:between w:val="nil"/>
              </w:pBdr>
              <w:spacing w:before="54"/>
              <w:jc w:val="both"/>
              <w:rPr>
                <w:rFonts w:asciiTheme="majorHAnsi" w:eastAsia="Carlito" w:hAnsiTheme="majorHAnsi" w:cs="Carlito"/>
                <w:color w:val="000000"/>
                <w:sz w:val="20"/>
                <w:szCs w:val="20"/>
              </w:rPr>
            </w:pPr>
            <w:r w:rsidRPr="00BB3E79">
              <w:rPr>
                <w:rFonts w:asciiTheme="majorHAnsi" w:eastAsia="Carlito" w:hAnsiTheme="majorHAnsi" w:cs="Carlito"/>
                <w:b/>
                <w:color w:val="000000"/>
                <w:sz w:val="20"/>
                <w:szCs w:val="20"/>
              </w:rPr>
              <w:t xml:space="preserve">Amaç: </w:t>
            </w:r>
            <w:r w:rsidRPr="00BB3E79">
              <w:rPr>
                <w:rFonts w:asciiTheme="majorHAnsi" w:eastAsia="Carlito" w:hAnsiTheme="majorHAnsi" w:cs="Carlito"/>
                <w:color w:val="000000"/>
                <w:sz w:val="20"/>
                <w:szCs w:val="20"/>
              </w:rPr>
              <w:t>Dersin amacı öğrencilerin dijital teknolojileri, dijital ortam ve araçları tanımasını ve yetkin şekilde kullanabilecek düzeye gelmelerini sağlamaktır. Dijital teknolojileri kullanarak bilgiyi bulma, işleme, düzenleme, paylaşma, değerlendirme ve analiz etme dersin temel konularını oluşturmaktadır. Dersin sonunda öğrencilerin dijital ortam ve araçları kullanım hakimiyetlerinin sağlanması ve bu alanlarla ilgili farkındalık, sorgulama düzeylerinin yükselmesi amaçlanmaktadır.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Pr="00EB50F3" w:rsidRDefault="00BF7A15" w:rsidP="00866A86">
            <w:pPr>
              <w:pBdr>
                <w:top w:val="nil"/>
                <w:left w:val="nil"/>
                <w:bottom w:val="nil"/>
                <w:right w:val="nil"/>
                <w:between w:val="nil"/>
              </w:pBdr>
              <w:spacing w:before="140"/>
              <w:jc w:val="both"/>
              <w:rPr>
                <w:rFonts w:asciiTheme="majorHAnsi" w:eastAsia="Carlito" w:hAnsiTheme="majorHAnsi" w:cs="Carlito"/>
                <w:color w:val="000000"/>
                <w:sz w:val="20"/>
                <w:szCs w:val="20"/>
              </w:rPr>
            </w:pPr>
            <w:r w:rsidRPr="00EB50F3">
              <w:rPr>
                <w:rFonts w:asciiTheme="majorHAnsi" w:eastAsia="Carlito" w:hAnsiTheme="majorHAnsi" w:cs="Carlito"/>
                <w:color w:val="000000"/>
                <w:sz w:val="20"/>
                <w:szCs w:val="20"/>
              </w:rPr>
              <w:t>1) Handley, A. – Chapman, C.C. (2012), Dijital Çağda İçerik Yönetiminin Kuralları, İstanbul: Mediacat Yayıncılık. 2) Hall, F. (2014). Dijital Yayıncılık. İstanbul: Profil Yayıncılık. 3) Türkoğlu, T. (2013). Dijital Tefekkür, İstanbul: Beyaz Yayınları. 4) Palfrey, J. and Gasser, U. (2016), Doğuştan Dijital, İstanbul: İKÜ Yayınları. 5) Chatfield, T. (2013). Dijital Çağa Nasıl Uyum Sağlarız. İstanbul: Sel Yayıncılık.</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Pr="00EB50F3" w:rsidRDefault="00477DF4">
            <w:pPr>
              <w:pBdr>
                <w:top w:val="nil"/>
                <w:left w:val="nil"/>
                <w:bottom w:val="nil"/>
                <w:right w:val="nil"/>
                <w:between w:val="nil"/>
              </w:pBdr>
              <w:spacing w:before="159"/>
              <w:ind w:left="110"/>
              <w:jc w:val="both"/>
              <w:rPr>
                <w:rFonts w:asciiTheme="majorHAnsi" w:eastAsia="Carlito" w:hAnsiTheme="majorHAnsi" w:cs="Carlito"/>
                <w:color w:val="000000"/>
                <w:sz w:val="20"/>
                <w:szCs w:val="20"/>
              </w:rPr>
            </w:pPr>
            <w:r w:rsidRPr="00EB50F3">
              <w:rPr>
                <w:rFonts w:asciiTheme="majorHAnsi" w:eastAsia="Carlito" w:hAnsiTheme="majorHAnsi" w:cs="Carlito"/>
                <w:color w:val="000000"/>
                <w:sz w:val="20"/>
                <w:szCs w:val="20"/>
              </w:rPr>
              <w:t>Sunuş yoluyla öğretim, Buluş yoluyla öğretim.</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Pr="00EB50F3" w:rsidRDefault="0053441C">
            <w:pPr>
              <w:pBdr>
                <w:top w:val="nil"/>
                <w:left w:val="nil"/>
                <w:bottom w:val="nil"/>
                <w:right w:val="nil"/>
                <w:between w:val="nil"/>
              </w:pBdr>
              <w:spacing w:line="276" w:lineRule="auto"/>
              <w:rPr>
                <w:rFonts w:asciiTheme="majorHAnsi" w:eastAsia="Carlito" w:hAnsiTheme="majorHAnsi"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1</w:t>
                  </w:r>
                </w:p>
              </w:tc>
              <w:tc>
                <w:tcPr>
                  <w:tcW w:w="8015" w:type="dxa"/>
                </w:tcPr>
                <w:p w:rsidR="0053441C" w:rsidRPr="00EB50F3" w:rsidRDefault="00621D0B">
                  <w:pPr>
                    <w:jc w:val="both"/>
                    <w:rPr>
                      <w:rFonts w:asciiTheme="majorHAnsi" w:hAnsiTheme="majorHAnsi" w:cs="Times New Roman"/>
                      <w:sz w:val="20"/>
                      <w:szCs w:val="20"/>
                    </w:rPr>
                  </w:pPr>
                  <w:r w:rsidRPr="00EB50F3">
                    <w:rPr>
                      <w:rFonts w:asciiTheme="majorHAnsi" w:hAnsiTheme="majorHAnsi" w:cs="Times New Roman"/>
                      <w:sz w:val="20"/>
                      <w:szCs w:val="20"/>
                    </w:rPr>
                    <w:t>Dijital kültür, platformlar ve teknolojilere ilişkin kavram ve terimleri bilir.</w:t>
                  </w:r>
                </w:p>
              </w:tc>
            </w:tr>
            <w:tr w:rsidR="0053441C" w:rsidRPr="00EB50F3">
              <w:trPr>
                <w:trHeight w:val="267"/>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2</w:t>
                  </w:r>
                </w:p>
              </w:tc>
              <w:tc>
                <w:tcPr>
                  <w:tcW w:w="8015" w:type="dxa"/>
                </w:tcPr>
                <w:p w:rsidR="0053441C" w:rsidRPr="00EB50F3" w:rsidRDefault="00621D0B">
                  <w:pPr>
                    <w:jc w:val="both"/>
                    <w:rPr>
                      <w:rFonts w:asciiTheme="majorHAnsi" w:hAnsiTheme="majorHAnsi" w:cs="Times New Roman"/>
                      <w:sz w:val="20"/>
                      <w:szCs w:val="20"/>
                    </w:rPr>
                  </w:pPr>
                  <w:r w:rsidRPr="00EB50F3">
                    <w:rPr>
                      <w:rFonts w:asciiTheme="majorHAnsi" w:hAnsiTheme="majorHAnsi" w:cs="Times New Roman"/>
                      <w:sz w:val="20"/>
                      <w:szCs w:val="20"/>
                    </w:rPr>
                    <w:t>Dijital platformları ve dijital medyayı etkin ve bilinçli olarak kullanabilme becerisi edinir.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3</w:t>
                  </w:r>
                </w:p>
              </w:tc>
              <w:tc>
                <w:tcPr>
                  <w:tcW w:w="8015" w:type="dxa"/>
                </w:tcPr>
                <w:p w:rsidR="0053441C" w:rsidRPr="00EB50F3" w:rsidRDefault="00621D0B">
                  <w:pPr>
                    <w:jc w:val="both"/>
                    <w:rPr>
                      <w:rFonts w:asciiTheme="majorHAnsi" w:hAnsiTheme="majorHAnsi" w:cs="Times New Roman"/>
                      <w:sz w:val="20"/>
                      <w:szCs w:val="20"/>
                    </w:rPr>
                  </w:pPr>
                  <w:r w:rsidRPr="00EB50F3">
                    <w:rPr>
                      <w:rFonts w:asciiTheme="majorHAnsi" w:hAnsiTheme="majorHAnsi" w:cs="Times New Roman"/>
                      <w:sz w:val="20"/>
                      <w:szCs w:val="20"/>
                    </w:rPr>
                    <w:t>Dijital platformlarda temel düzeyde içerik üretebilir.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4</w:t>
                  </w:r>
                </w:p>
              </w:tc>
              <w:tc>
                <w:tcPr>
                  <w:tcW w:w="8015" w:type="dxa"/>
                </w:tcPr>
                <w:p w:rsidR="0053441C" w:rsidRPr="00EB50F3" w:rsidRDefault="00621D0B">
                  <w:pPr>
                    <w:jc w:val="both"/>
                    <w:rPr>
                      <w:rFonts w:asciiTheme="majorHAnsi" w:hAnsiTheme="majorHAnsi" w:cs="Times New Roman"/>
                      <w:sz w:val="20"/>
                      <w:szCs w:val="20"/>
                    </w:rPr>
                  </w:pPr>
                  <w:r w:rsidRPr="00EB50F3">
                    <w:rPr>
                      <w:rFonts w:asciiTheme="majorHAnsi" w:hAnsiTheme="majorHAnsi" w:cs="Times New Roman"/>
                      <w:sz w:val="20"/>
                      <w:szCs w:val="20"/>
                    </w:rPr>
                    <w:t>Dijital platformlardaki içeriklere ilişkin, risk ve faydaları ayıredetme yeteneği kazanır.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5</w:t>
                  </w:r>
                </w:p>
              </w:tc>
              <w:tc>
                <w:tcPr>
                  <w:tcW w:w="8015" w:type="dxa"/>
                </w:tcPr>
                <w:p w:rsidR="0053441C" w:rsidRPr="00EB50F3" w:rsidRDefault="00815A62">
                  <w:pPr>
                    <w:jc w:val="both"/>
                    <w:rPr>
                      <w:rFonts w:asciiTheme="majorHAnsi" w:hAnsiTheme="majorHAnsi" w:cs="Times New Roman"/>
                      <w:sz w:val="20"/>
                      <w:szCs w:val="20"/>
                    </w:rPr>
                  </w:pPr>
                  <w:r w:rsidRPr="00EB50F3">
                    <w:rPr>
                      <w:rFonts w:asciiTheme="majorHAnsi" w:hAnsiTheme="majorHAnsi" w:cs="Times New Roman"/>
                      <w:sz w:val="20"/>
                      <w:szCs w:val="20"/>
                    </w:rPr>
                    <w:t>Dijital medyadaki bilgi düzensizliklerine ve risklere karşı mücadele yöntemlerini uygular.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6</w:t>
                  </w:r>
                </w:p>
              </w:tc>
              <w:tc>
                <w:tcPr>
                  <w:tcW w:w="8015" w:type="dxa"/>
                </w:tcPr>
                <w:p w:rsidR="0053441C" w:rsidRPr="00EB50F3" w:rsidRDefault="0053441C">
                  <w:pPr>
                    <w:jc w:val="both"/>
                    <w:rPr>
                      <w:rFonts w:asciiTheme="majorHAnsi" w:hAnsiTheme="majorHAnsi"/>
                      <w:sz w:val="20"/>
                      <w:szCs w:val="20"/>
                    </w:rPr>
                  </w:pP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7</w:t>
                  </w:r>
                </w:p>
              </w:tc>
              <w:tc>
                <w:tcPr>
                  <w:tcW w:w="8015" w:type="dxa"/>
                </w:tcPr>
                <w:p w:rsidR="0053441C" w:rsidRPr="00EB50F3" w:rsidRDefault="0053441C">
                  <w:pPr>
                    <w:jc w:val="both"/>
                    <w:rPr>
                      <w:rFonts w:asciiTheme="majorHAnsi" w:hAnsiTheme="majorHAnsi"/>
                      <w:sz w:val="20"/>
                      <w:szCs w:val="20"/>
                    </w:rPr>
                  </w:pPr>
                </w:p>
              </w:tc>
            </w:tr>
          </w:tbl>
          <w:p w:rsidR="0053441C" w:rsidRPr="00EB50F3" w:rsidRDefault="0053441C">
            <w:pPr>
              <w:pBdr>
                <w:top w:val="nil"/>
                <w:left w:val="nil"/>
                <w:bottom w:val="nil"/>
                <w:right w:val="nil"/>
                <w:between w:val="nil"/>
              </w:pBdr>
              <w:spacing w:before="91"/>
              <w:ind w:right="176"/>
              <w:jc w:val="both"/>
              <w:rPr>
                <w:rFonts w:asciiTheme="majorHAnsi" w:eastAsia="Carlito" w:hAnsiTheme="majorHAnsi" w:cs="Carlito"/>
                <w:color w:val="000000"/>
                <w:sz w:val="20"/>
                <w:szCs w:val="20"/>
              </w:rPr>
            </w:pPr>
          </w:p>
        </w:tc>
      </w:tr>
      <w:tr w:rsidR="0053441C" w:rsidTr="007E1C6A">
        <w:trPr>
          <w:trHeight w:val="56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İletişimin toplumsal, tarihsel, kültürel, siyasal ve ekonomik boyutlarını ilişkilendirir.</w:t>
                  </w:r>
                  <w:r w:rsidRPr="007E1C6A">
                    <w:rPr>
                      <w:rFonts w:asciiTheme="majorHAnsi" w:hAnsiTheme="majorHAnsi"/>
                      <w:sz w:val="20"/>
                      <w:szCs w:val="20"/>
                    </w:rPr>
                    <w:tab/>
                  </w:r>
                </w:p>
              </w:tc>
            </w:tr>
            <w:tr w:rsidR="0053441C">
              <w:trPr>
                <w:trHeight w:val="276"/>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Televizyon ve sinema alanında çekim, yapım ve yapım sonrası tekniklerini etkili kullanır.</w:t>
                  </w:r>
                  <w:r w:rsidRPr="007E1C6A">
                    <w:rPr>
                      <w:rFonts w:asciiTheme="majorHAnsi" w:hAnsiTheme="majorHAnsi"/>
                      <w:sz w:val="20"/>
                      <w:szCs w:val="20"/>
                    </w:rPr>
                    <w:tab/>
                  </w: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Medya metinlerini eleştirel bakış açısıyla yorumlar.</w:t>
                  </w:r>
                  <w:r w:rsidRPr="007E1C6A">
                    <w:rPr>
                      <w:rFonts w:asciiTheme="majorHAnsi" w:hAnsiTheme="majorHAnsi"/>
                      <w:sz w:val="20"/>
                      <w:szCs w:val="20"/>
                    </w:rPr>
                    <w:tab/>
                  </w:r>
                </w:p>
              </w:tc>
            </w:tr>
            <w:tr w:rsidR="0053441C">
              <w:trPr>
                <w:trHeight w:val="276"/>
              </w:trPr>
              <w:tc>
                <w:tcPr>
                  <w:tcW w:w="1054" w:type="dxa"/>
                </w:tcPr>
                <w:p w:rsidR="0053441C" w:rsidRDefault="0053441C">
                  <w:pPr>
                    <w:jc w:val="both"/>
                  </w:pPr>
                </w:p>
              </w:tc>
              <w:tc>
                <w:tcPr>
                  <w:tcW w:w="8023" w:type="dxa"/>
                </w:tcPr>
                <w:p w:rsidR="0053441C" w:rsidRPr="007E1C6A" w:rsidRDefault="007E1C6A" w:rsidP="007E1C6A">
                  <w:pPr>
                    <w:spacing w:line="300" w:lineRule="atLeast"/>
                    <w:jc w:val="both"/>
                    <w:rPr>
                      <w:rFonts w:asciiTheme="majorHAnsi" w:hAnsiTheme="majorHAnsi" w:cs="Arial"/>
                      <w:color w:val="302E2E"/>
                      <w:sz w:val="20"/>
                      <w:szCs w:val="20"/>
                    </w:rPr>
                  </w:pPr>
                  <w:r w:rsidRPr="007E1C6A">
                    <w:rPr>
                      <w:rFonts w:asciiTheme="majorHAnsi" w:hAnsiTheme="majorHAnsi" w:cs="Arial"/>
                      <w:color w:val="302E2E"/>
                      <w:sz w:val="20"/>
                      <w:szCs w:val="20"/>
                    </w:rPr>
                    <w:t>Düşüncelerini ve sorunlara ilişkin önerilerini nicel ve nitel verilerle destekleyerek ilgili kişi ve kurumlara aktarır.</w:t>
                  </w:r>
                </w:p>
              </w:tc>
            </w:tr>
            <w:tr w:rsidR="0053441C">
              <w:trPr>
                <w:trHeight w:val="288"/>
              </w:trPr>
              <w:tc>
                <w:tcPr>
                  <w:tcW w:w="1054" w:type="dxa"/>
                </w:tcPr>
                <w:p w:rsidR="0053441C" w:rsidRDefault="0053441C">
                  <w:pPr>
                    <w:jc w:val="both"/>
                  </w:pPr>
                </w:p>
              </w:tc>
              <w:tc>
                <w:tcPr>
                  <w:tcW w:w="8023" w:type="dxa"/>
                </w:tcPr>
                <w:p w:rsidR="0053441C" w:rsidRPr="007E1C6A" w:rsidRDefault="007E1C6A" w:rsidP="007E1C6A">
                  <w:pPr>
                    <w:spacing w:line="300" w:lineRule="atLeast"/>
                    <w:jc w:val="both"/>
                    <w:rPr>
                      <w:rFonts w:asciiTheme="majorHAnsi" w:hAnsiTheme="majorHAnsi" w:cs="Arial"/>
                      <w:color w:val="302E2E"/>
                      <w:sz w:val="20"/>
                      <w:szCs w:val="20"/>
                    </w:rPr>
                  </w:pPr>
                  <w:r w:rsidRPr="007E1C6A">
                    <w:rPr>
                      <w:rFonts w:asciiTheme="majorHAnsi" w:hAnsiTheme="majorHAnsi" w:cs="Arial"/>
                      <w:color w:val="302E2E"/>
                      <w:sz w:val="20"/>
                      <w:szCs w:val="20"/>
                    </w:rPr>
                    <w:t>Sosyal bilimlerin diğer disiplinlerindeki bilgiyi kendi uzmanlık alanında kullanabileceği şekilde yeniden düzenler.</w:t>
                  </w:r>
                </w:p>
              </w:tc>
            </w:tr>
            <w:tr w:rsidR="0053441C">
              <w:trPr>
                <w:trHeight w:val="288"/>
              </w:trPr>
              <w:tc>
                <w:tcPr>
                  <w:tcW w:w="1054" w:type="dxa"/>
                </w:tcPr>
                <w:p w:rsidR="0053441C" w:rsidRDefault="0053441C">
                  <w:pPr>
                    <w:jc w:val="both"/>
                  </w:pPr>
                </w:p>
              </w:tc>
              <w:tc>
                <w:tcPr>
                  <w:tcW w:w="8023" w:type="dxa"/>
                </w:tcPr>
                <w:p w:rsidR="0053441C" w:rsidRPr="007E1C6A" w:rsidRDefault="007E1C6A" w:rsidP="007E1C6A">
                  <w:pPr>
                    <w:spacing w:line="300" w:lineRule="atLeast"/>
                    <w:jc w:val="both"/>
                    <w:rPr>
                      <w:rFonts w:asciiTheme="majorHAnsi" w:hAnsiTheme="majorHAnsi" w:cs="Arial"/>
                      <w:color w:val="302E2E"/>
                      <w:sz w:val="20"/>
                      <w:szCs w:val="20"/>
                    </w:rPr>
                  </w:pPr>
                  <w:r w:rsidRPr="007E1C6A">
                    <w:rPr>
                      <w:rFonts w:asciiTheme="majorHAnsi" w:hAnsiTheme="majorHAnsi" w:cs="Arial"/>
                      <w:color w:val="302E2E"/>
                      <w:sz w:val="20"/>
                      <w:szCs w:val="20"/>
                    </w:rPr>
                    <w:t>Bireysel ve grup içinde sorumluluk alarak, televizyon ve sinema alanıyla ilgili çalışmalar yapar.</w:t>
                  </w: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Toplumsal sorumluluk bilinciyle hareket ederek televizyon ve sinema alanına ilişkin etik kodlar ile birlikte yasa, yönetmelik ve mevzuata uygun çalışmalar yürütür.</w:t>
                  </w:r>
                  <w:r w:rsidRPr="007E1C6A">
                    <w:rPr>
                      <w:rFonts w:asciiTheme="majorHAnsi" w:hAnsiTheme="majorHAnsi"/>
                      <w:sz w:val="20"/>
                      <w:szCs w:val="20"/>
                    </w:rPr>
                    <w:tab/>
                  </w:r>
                </w:p>
              </w:tc>
            </w:tr>
            <w:tr w:rsidR="0053441C">
              <w:trPr>
                <w:trHeight w:val="288"/>
              </w:trPr>
              <w:tc>
                <w:tcPr>
                  <w:tcW w:w="1054" w:type="dxa"/>
                </w:tcPr>
                <w:p w:rsidR="0053441C" w:rsidRDefault="0053441C">
                  <w:pPr>
                    <w:jc w:val="both"/>
                  </w:pPr>
                </w:p>
              </w:tc>
              <w:tc>
                <w:tcPr>
                  <w:tcW w:w="8023" w:type="dxa"/>
                </w:tcPr>
                <w:p w:rsidR="0053441C" w:rsidRPr="007E1C6A" w:rsidRDefault="007E1C6A" w:rsidP="007E1C6A">
                  <w:pPr>
                    <w:spacing w:line="300" w:lineRule="atLeast"/>
                    <w:jc w:val="both"/>
                    <w:rPr>
                      <w:rFonts w:asciiTheme="majorHAnsi" w:hAnsiTheme="majorHAnsi" w:cs="Arial"/>
                      <w:color w:val="302E2E"/>
                      <w:sz w:val="20"/>
                      <w:szCs w:val="20"/>
                    </w:rPr>
                  </w:pPr>
                  <w:r w:rsidRPr="007E1C6A">
                    <w:rPr>
                      <w:rFonts w:asciiTheme="majorHAnsi" w:hAnsiTheme="majorHAnsi" w:cs="Arial"/>
                      <w:color w:val="302E2E"/>
                      <w:sz w:val="20"/>
                      <w:szCs w:val="20"/>
                    </w:rPr>
                    <w:t>Televizyon ve sinema alanına ilişkin kuram, yöntem, araç ve teknolojileri yetkin bir biçimde kullanır.</w:t>
                  </w:r>
                </w:p>
              </w:tc>
            </w:tr>
            <w:tr w:rsidR="0053441C">
              <w:trPr>
                <w:trHeight w:val="288"/>
              </w:trPr>
              <w:tc>
                <w:tcPr>
                  <w:tcW w:w="1054" w:type="dxa"/>
                </w:tcPr>
                <w:p w:rsidR="0053441C" w:rsidRDefault="0053441C">
                  <w:pPr>
                    <w:jc w:val="both"/>
                  </w:pPr>
                </w:p>
              </w:tc>
              <w:tc>
                <w:tcPr>
                  <w:tcW w:w="8023" w:type="dxa"/>
                </w:tcPr>
                <w:p w:rsidR="0053441C" w:rsidRPr="007E1C6A" w:rsidRDefault="007E1C6A" w:rsidP="007E1C6A">
                  <w:pPr>
                    <w:spacing w:line="300" w:lineRule="atLeast"/>
                    <w:jc w:val="both"/>
                    <w:rPr>
                      <w:rFonts w:asciiTheme="majorHAnsi" w:hAnsiTheme="majorHAnsi" w:cs="Arial"/>
                      <w:color w:val="302E2E"/>
                      <w:sz w:val="20"/>
                      <w:szCs w:val="20"/>
                    </w:rPr>
                  </w:pPr>
                  <w:r w:rsidRPr="007E1C6A">
                    <w:rPr>
                      <w:rFonts w:asciiTheme="majorHAnsi" w:hAnsiTheme="majorHAnsi" w:cs="Arial"/>
                      <w:color w:val="302E2E"/>
                      <w:sz w:val="20"/>
                      <w:szCs w:val="20"/>
                    </w:rPr>
                    <w:t>Bilişim teknolojilerini etkin olarak kullanır.</w:t>
                  </w: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Televizyon ve sinema alanıyla ilgili kuram, bilgi, yöntem ve teknolojileri takip eder.</w:t>
                  </w:r>
                  <w:r w:rsidRPr="007E1C6A">
                    <w:rPr>
                      <w:rFonts w:asciiTheme="majorHAnsi" w:hAnsiTheme="majorHAnsi"/>
                      <w:sz w:val="20"/>
                      <w:szCs w:val="20"/>
                    </w:rPr>
                    <w:tab/>
                  </w:r>
                </w:p>
              </w:tc>
            </w:tr>
          </w:tbl>
          <w:p w:rsidR="0053441C" w:rsidRPr="007E1C6A" w:rsidRDefault="0053441C" w:rsidP="007E1C6A">
            <w:pPr>
              <w:rPr>
                <w:rFonts w:ascii="Carlito" w:eastAsia="Carlito" w:hAnsi="Carlito" w:cs="Carlito"/>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Pr="00EB50F3" w:rsidRDefault="008D4313">
            <w:pPr>
              <w:pBdr>
                <w:top w:val="nil"/>
                <w:left w:val="nil"/>
                <w:bottom w:val="nil"/>
                <w:right w:val="nil"/>
                <w:between w:val="nil"/>
              </w:pBdr>
              <w:jc w:val="both"/>
              <w:rPr>
                <w:rFonts w:asciiTheme="majorHAnsi" w:eastAsia="Carlito" w:hAnsiTheme="majorHAnsi" w:cs="Carlito"/>
                <w:color w:val="000000"/>
                <w:sz w:val="20"/>
                <w:szCs w:val="20"/>
              </w:rPr>
            </w:pPr>
            <w:r w:rsidRPr="00EB50F3">
              <w:rPr>
                <w:rFonts w:asciiTheme="majorHAnsi" w:eastAsia="Carlito" w:hAnsiTheme="majorHAnsi" w:cs="Carlito"/>
                <w:color w:val="000000"/>
                <w:sz w:val="20"/>
                <w:szCs w:val="20"/>
              </w:rPr>
              <w:t>Sosyal Bilimler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0300D2" w:rsidRDefault="00866A86" w:rsidP="00866A86">
                  <w:pPr>
                    <w:jc w:val="both"/>
                    <w:rPr>
                      <w:sz w:val="20"/>
                      <w:szCs w:val="20"/>
                    </w:rPr>
                  </w:pPr>
                  <w:r w:rsidRPr="000300D2">
                    <w:rPr>
                      <w:sz w:val="20"/>
                      <w:szCs w:val="20"/>
                    </w:rPr>
                    <w:t>Ders konularına giriş, Bilişim teknolojilerinin temelleri, Dijital yaşam kavramı.</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Pr="000300D2" w:rsidRDefault="00866A86">
                  <w:pPr>
                    <w:jc w:val="both"/>
                    <w:rPr>
                      <w:sz w:val="20"/>
                      <w:szCs w:val="20"/>
                    </w:rPr>
                  </w:pPr>
                  <w:r w:rsidRPr="000300D2">
                    <w:rPr>
                      <w:sz w:val="20"/>
                      <w:szCs w:val="20"/>
                    </w:rPr>
                    <w:t>Dijital okuryazarlık kavramına giriş</w:t>
                  </w:r>
                  <w:r w:rsidRPr="000300D2">
                    <w:rPr>
                      <w:sz w:val="20"/>
                      <w:szCs w:val="20"/>
                    </w:rPr>
                    <w:tab/>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0300D2" w:rsidRDefault="00866A86">
                  <w:pPr>
                    <w:jc w:val="both"/>
                    <w:rPr>
                      <w:sz w:val="20"/>
                      <w:szCs w:val="20"/>
                    </w:rPr>
                  </w:pPr>
                  <w:r w:rsidRPr="000300D2">
                    <w:rPr>
                      <w:sz w:val="20"/>
                      <w:szCs w:val="20"/>
                    </w:rPr>
                    <w:t>İşletim sistemleri</w:t>
                  </w:r>
                  <w:r w:rsidRPr="000300D2">
                    <w:rPr>
                      <w:sz w:val="20"/>
                      <w:szCs w:val="20"/>
                    </w:rPr>
                    <w:tab/>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Pr="000300D2" w:rsidRDefault="00866A86">
                  <w:pPr>
                    <w:jc w:val="both"/>
                    <w:rPr>
                      <w:sz w:val="20"/>
                      <w:szCs w:val="20"/>
                    </w:rPr>
                  </w:pPr>
                  <w:r w:rsidRPr="000300D2">
                    <w:rPr>
                      <w:sz w:val="20"/>
                      <w:szCs w:val="20"/>
                    </w:rPr>
                    <w:t>Dijital araçlar</w:t>
                  </w:r>
                  <w:r w:rsidRPr="000300D2">
                    <w:rPr>
                      <w:sz w:val="20"/>
                      <w:szCs w:val="20"/>
                    </w:rPr>
                    <w:tab/>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Pr="000300D2" w:rsidRDefault="00866A86" w:rsidP="00866A86">
                  <w:pPr>
                    <w:jc w:val="both"/>
                    <w:rPr>
                      <w:sz w:val="20"/>
                      <w:szCs w:val="20"/>
                    </w:rPr>
                  </w:pPr>
                  <w:r w:rsidRPr="000300D2">
                    <w:rPr>
                      <w:sz w:val="20"/>
                      <w:szCs w:val="20"/>
                    </w:rPr>
                    <w:t>Dijital platformlar</w:t>
                  </w:r>
                  <w:r w:rsidRPr="000300D2">
                    <w:rPr>
                      <w:sz w:val="20"/>
                      <w:szCs w:val="20"/>
                    </w:rPr>
                    <w:tab/>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Pr="000300D2" w:rsidRDefault="00866A86">
                  <w:pPr>
                    <w:jc w:val="both"/>
                    <w:rPr>
                      <w:sz w:val="20"/>
                      <w:szCs w:val="20"/>
                    </w:rPr>
                  </w:pPr>
                  <w:r w:rsidRPr="000300D2">
                    <w:rPr>
                      <w:sz w:val="20"/>
                      <w:szCs w:val="20"/>
                    </w:rPr>
                    <w:t>Örnek uygulamalar</w:t>
                  </w:r>
                  <w:r w:rsidRPr="000300D2">
                    <w:rPr>
                      <w:sz w:val="20"/>
                      <w:szCs w:val="20"/>
                    </w:rPr>
                    <w:tab/>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Pr="000300D2" w:rsidRDefault="00866A86">
                  <w:pPr>
                    <w:jc w:val="both"/>
                    <w:rPr>
                      <w:sz w:val="20"/>
                      <w:szCs w:val="20"/>
                    </w:rPr>
                  </w:pPr>
                  <w:r w:rsidRPr="000300D2">
                    <w:rPr>
                      <w:sz w:val="20"/>
                      <w:szCs w:val="20"/>
                    </w:rPr>
                    <w:t>Mobil kültür</w:t>
                  </w:r>
                  <w:r w:rsidRPr="000300D2">
                    <w:rPr>
                      <w:sz w:val="20"/>
                      <w:szCs w:val="20"/>
                    </w:rPr>
                    <w:tab/>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Pr="000300D2" w:rsidRDefault="008E6CFA">
                  <w:pPr>
                    <w:jc w:val="both"/>
                    <w:rPr>
                      <w:sz w:val="20"/>
                      <w:szCs w:val="20"/>
                    </w:rPr>
                  </w:pPr>
                  <w:r w:rsidRPr="000300D2">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Pr="000300D2" w:rsidRDefault="00866A86">
                  <w:pPr>
                    <w:jc w:val="both"/>
                    <w:rPr>
                      <w:sz w:val="20"/>
                      <w:szCs w:val="20"/>
                    </w:rPr>
                  </w:pPr>
                  <w:r w:rsidRPr="000300D2">
                    <w:rPr>
                      <w:sz w:val="20"/>
                      <w:szCs w:val="20"/>
                    </w:rPr>
                    <w:t>Yakınsama</w:t>
                  </w:r>
                  <w:r w:rsidRPr="000300D2">
                    <w:rPr>
                      <w:sz w:val="20"/>
                      <w:szCs w:val="20"/>
                    </w:rPr>
                    <w:tab/>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Pr="000300D2" w:rsidRDefault="00866A86">
                  <w:pPr>
                    <w:jc w:val="both"/>
                    <w:rPr>
                      <w:sz w:val="20"/>
                      <w:szCs w:val="20"/>
                    </w:rPr>
                  </w:pPr>
                  <w:r w:rsidRPr="000300D2">
                    <w:rPr>
                      <w:sz w:val="20"/>
                      <w:szCs w:val="20"/>
                    </w:rPr>
                    <w:t>Büyük veri</w:t>
                  </w:r>
                  <w:r w:rsidRPr="000300D2">
                    <w:rPr>
                      <w:sz w:val="20"/>
                      <w:szCs w:val="20"/>
                    </w:rPr>
                    <w:tab/>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Pr="000300D2" w:rsidRDefault="00866A86">
                  <w:pPr>
                    <w:jc w:val="both"/>
                    <w:rPr>
                      <w:sz w:val="20"/>
                      <w:szCs w:val="20"/>
                    </w:rPr>
                  </w:pPr>
                  <w:r w:rsidRPr="000300D2">
                    <w:rPr>
                      <w:sz w:val="20"/>
                      <w:szCs w:val="20"/>
                    </w:rPr>
                    <w:t>Açık veri</w:t>
                  </w:r>
                  <w:r w:rsidRPr="000300D2">
                    <w:rPr>
                      <w:sz w:val="20"/>
                      <w:szCs w:val="20"/>
                    </w:rPr>
                    <w:tab/>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Pr="000300D2" w:rsidRDefault="00866A86">
                  <w:pPr>
                    <w:jc w:val="both"/>
                    <w:rPr>
                      <w:sz w:val="20"/>
                      <w:szCs w:val="20"/>
                    </w:rPr>
                  </w:pPr>
                  <w:r w:rsidRPr="000300D2">
                    <w:rPr>
                      <w:sz w:val="20"/>
                      <w:szCs w:val="20"/>
                    </w:rPr>
                    <w:t>Kolektif zeka</w:t>
                  </w:r>
                  <w:r w:rsidRPr="000300D2">
                    <w:rPr>
                      <w:sz w:val="20"/>
                      <w:szCs w:val="20"/>
                    </w:rPr>
                    <w:tab/>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Pr="000300D2" w:rsidRDefault="00866A86">
                  <w:pPr>
                    <w:jc w:val="both"/>
                    <w:rPr>
                      <w:sz w:val="20"/>
                      <w:szCs w:val="20"/>
                    </w:rPr>
                  </w:pPr>
                  <w:r w:rsidRPr="000300D2">
                    <w:rPr>
                      <w:sz w:val="20"/>
                      <w:szCs w:val="20"/>
                    </w:rPr>
                    <w:t>Dijital demokrasi</w:t>
                  </w:r>
                  <w:r w:rsidRPr="000300D2">
                    <w:rPr>
                      <w:sz w:val="20"/>
                      <w:szCs w:val="20"/>
                    </w:rPr>
                    <w:tab/>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Pr="000300D2" w:rsidRDefault="00514B8B">
                  <w:pPr>
                    <w:jc w:val="both"/>
                    <w:rPr>
                      <w:sz w:val="20"/>
                      <w:szCs w:val="20"/>
                    </w:rPr>
                  </w:pPr>
                  <w:r w:rsidRPr="000300D2">
                    <w:rPr>
                      <w:sz w:val="20"/>
                      <w:szCs w:val="20"/>
                    </w:rPr>
                    <w:t>Dijital alışveriş ve tüketim kültürü</w:t>
                  </w:r>
                  <w:r w:rsidRPr="000300D2">
                    <w:rPr>
                      <w:sz w:val="20"/>
                      <w:szCs w:val="20"/>
                    </w:rPr>
                    <w:tab/>
                  </w:r>
                  <w:r w:rsidR="00866A86" w:rsidRPr="000300D2">
                    <w:rPr>
                      <w:sz w:val="20"/>
                      <w:szCs w:val="20"/>
                    </w:rPr>
                    <w:tab/>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Pr="000300D2" w:rsidRDefault="00514B8B">
                  <w:pPr>
                    <w:jc w:val="both"/>
                    <w:rPr>
                      <w:sz w:val="20"/>
                      <w:szCs w:val="20"/>
                    </w:rPr>
                  </w:pPr>
                  <w:r w:rsidRPr="000300D2">
                    <w:rPr>
                      <w:sz w:val="20"/>
                      <w:szCs w:val="20"/>
                    </w:rPr>
                    <w:t>Final Sınavı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14B8B">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0076BF">
                    <w:rPr>
                      <w:color w:val="3B3A36"/>
                      <w:sz w:val="20"/>
                      <w:szCs w:val="20"/>
                    </w:rPr>
                    <w:t>30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0076BF">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0076BF">
                    <w:rPr>
                      <w:color w:val="3B3A36"/>
                      <w:sz w:val="20"/>
                      <w:szCs w:val="20"/>
                    </w:rPr>
                    <w:t>20</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14B8B">
                  <w:pPr>
                    <w:rPr>
                      <w:sz w:val="20"/>
                      <w:szCs w:val="20"/>
                    </w:rPr>
                  </w:pPr>
                  <w:r>
                    <w:rPr>
                      <w:sz w:val="20"/>
                      <w:szCs w:val="20"/>
                    </w:rPr>
                    <w:t>1</w:t>
                  </w:r>
                </w:p>
              </w:tc>
              <w:tc>
                <w:tcPr>
                  <w:tcW w:w="3020" w:type="dxa"/>
                </w:tcPr>
                <w:p w:rsidR="0053441C" w:rsidRDefault="008E6CFA">
                  <w:pPr>
                    <w:rPr>
                      <w:sz w:val="20"/>
                      <w:szCs w:val="20"/>
                    </w:rPr>
                  </w:pPr>
                  <w:r>
                    <w:rPr>
                      <w:sz w:val="20"/>
                      <w:szCs w:val="20"/>
                    </w:rPr>
                    <w:t>%</w:t>
                  </w:r>
                  <w:r w:rsidR="000D1026">
                    <w:rPr>
                      <w:sz w:val="20"/>
                      <w:szCs w:val="20"/>
                    </w:rPr>
                    <w:t>50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076BF"/>
    <w:rsid w:val="000300D2"/>
    <w:rsid w:val="00093699"/>
    <w:rsid w:val="000D1026"/>
    <w:rsid w:val="0023528C"/>
    <w:rsid w:val="00282A60"/>
    <w:rsid w:val="002C438A"/>
    <w:rsid w:val="003544FF"/>
    <w:rsid w:val="003B7E68"/>
    <w:rsid w:val="004236B6"/>
    <w:rsid w:val="00477DF4"/>
    <w:rsid w:val="00514B8B"/>
    <w:rsid w:val="0053441C"/>
    <w:rsid w:val="00621D0B"/>
    <w:rsid w:val="0069451D"/>
    <w:rsid w:val="006E353E"/>
    <w:rsid w:val="00776A41"/>
    <w:rsid w:val="007E1C6A"/>
    <w:rsid w:val="00815A62"/>
    <w:rsid w:val="00842089"/>
    <w:rsid w:val="00866A86"/>
    <w:rsid w:val="008D4313"/>
    <w:rsid w:val="008E6CFA"/>
    <w:rsid w:val="009B7C04"/>
    <w:rsid w:val="00AE2BC9"/>
    <w:rsid w:val="00BB3E79"/>
    <w:rsid w:val="00BF7A15"/>
    <w:rsid w:val="00E251A0"/>
    <w:rsid w:val="00E30B12"/>
    <w:rsid w:val="00EB50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754">
      <w:bodyDiv w:val="1"/>
      <w:marLeft w:val="0"/>
      <w:marRight w:val="0"/>
      <w:marTop w:val="0"/>
      <w:marBottom w:val="0"/>
      <w:divBdr>
        <w:top w:val="none" w:sz="0" w:space="0" w:color="auto"/>
        <w:left w:val="none" w:sz="0" w:space="0" w:color="auto"/>
        <w:bottom w:val="none" w:sz="0" w:space="0" w:color="auto"/>
        <w:right w:val="none" w:sz="0" w:space="0" w:color="auto"/>
      </w:divBdr>
    </w:div>
    <w:div w:id="531844048">
      <w:bodyDiv w:val="1"/>
      <w:marLeft w:val="0"/>
      <w:marRight w:val="0"/>
      <w:marTop w:val="0"/>
      <w:marBottom w:val="0"/>
      <w:divBdr>
        <w:top w:val="none" w:sz="0" w:space="0" w:color="auto"/>
        <w:left w:val="none" w:sz="0" w:space="0" w:color="auto"/>
        <w:bottom w:val="none" w:sz="0" w:space="0" w:color="auto"/>
        <w:right w:val="none" w:sz="0" w:space="0" w:color="auto"/>
      </w:divBdr>
    </w:div>
    <w:div w:id="613295734">
      <w:bodyDiv w:val="1"/>
      <w:marLeft w:val="0"/>
      <w:marRight w:val="0"/>
      <w:marTop w:val="0"/>
      <w:marBottom w:val="0"/>
      <w:divBdr>
        <w:top w:val="none" w:sz="0" w:space="0" w:color="auto"/>
        <w:left w:val="none" w:sz="0" w:space="0" w:color="auto"/>
        <w:bottom w:val="none" w:sz="0" w:space="0" w:color="auto"/>
        <w:right w:val="none" w:sz="0" w:space="0" w:color="auto"/>
      </w:divBdr>
    </w:div>
    <w:div w:id="942998432">
      <w:bodyDiv w:val="1"/>
      <w:marLeft w:val="0"/>
      <w:marRight w:val="0"/>
      <w:marTop w:val="0"/>
      <w:marBottom w:val="0"/>
      <w:divBdr>
        <w:top w:val="none" w:sz="0" w:space="0" w:color="auto"/>
        <w:left w:val="none" w:sz="0" w:space="0" w:color="auto"/>
        <w:bottom w:val="none" w:sz="0" w:space="0" w:color="auto"/>
        <w:right w:val="none" w:sz="0" w:space="0" w:color="auto"/>
      </w:divBdr>
    </w:div>
    <w:div w:id="975916207">
      <w:bodyDiv w:val="1"/>
      <w:marLeft w:val="0"/>
      <w:marRight w:val="0"/>
      <w:marTop w:val="0"/>
      <w:marBottom w:val="0"/>
      <w:divBdr>
        <w:top w:val="none" w:sz="0" w:space="0" w:color="auto"/>
        <w:left w:val="none" w:sz="0" w:space="0" w:color="auto"/>
        <w:bottom w:val="none" w:sz="0" w:space="0" w:color="auto"/>
        <w:right w:val="none" w:sz="0" w:space="0" w:color="auto"/>
      </w:divBdr>
    </w:div>
    <w:div w:id="1064530721">
      <w:bodyDiv w:val="1"/>
      <w:marLeft w:val="0"/>
      <w:marRight w:val="0"/>
      <w:marTop w:val="0"/>
      <w:marBottom w:val="0"/>
      <w:divBdr>
        <w:top w:val="none" w:sz="0" w:space="0" w:color="auto"/>
        <w:left w:val="none" w:sz="0" w:space="0" w:color="auto"/>
        <w:bottom w:val="none" w:sz="0" w:space="0" w:color="auto"/>
        <w:right w:val="none" w:sz="0" w:space="0" w:color="auto"/>
      </w:divBdr>
    </w:div>
    <w:div w:id="1330670255">
      <w:bodyDiv w:val="1"/>
      <w:marLeft w:val="0"/>
      <w:marRight w:val="0"/>
      <w:marTop w:val="0"/>
      <w:marBottom w:val="0"/>
      <w:divBdr>
        <w:top w:val="none" w:sz="0" w:space="0" w:color="auto"/>
        <w:left w:val="none" w:sz="0" w:space="0" w:color="auto"/>
        <w:bottom w:val="none" w:sz="0" w:space="0" w:color="auto"/>
        <w:right w:val="none" w:sz="0" w:space="0" w:color="auto"/>
      </w:divBdr>
    </w:div>
    <w:div w:id="1580170869">
      <w:bodyDiv w:val="1"/>
      <w:marLeft w:val="0"/>
      <w:marRight w:val="0"/>
      <w:marTop w:val="0"/>
      <w:marBottom w:val="0"/>
      <w:divBdr>
        <w:top w:val="none" w:sz="0" w:space="0" w:color="auto"/>
        <w:left w:val="none" w:sz="0" w:space="0" w:color="auto"/>
        <w:bottom w:val="none" w:sz="0" w:space="0" w:color="auto"/>
        <w:right w:val="none" w:sz="0" w:space="0" w:color="auto"/>
      </w:divBdr>
    </w:div>
    <w:div w:id="2028365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715</Words>
  <Characters>4080</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27</cp:revision>
  <dcterms:created xsi:type="dcterms:W3CDTF">2025-10-28T10:53:00Z</dcterms:created>
  <dcterms:modified xsi:type="dcterms:W3CDTF">2026-09-22T07:57:00Z</dcterms:modified>
</cp:coreProperties>
</file>